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40" w:rsidRDefault="006359C3" w:rsidP="009065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7EE0">
        <w:rPr>
          <w:rFonts w:ascii="Times New Roman" w:hAnsi="Times New Roman"/>
          <w:b/>
          <w:noProof/>
          <w:sz w:val="28"/>
          <w:szCs w:val="28"/>
        </w:rPr>
        <w:t xml:space="preserve">Информация о результатах финансово-экономической экспертизы </w:t>
      </w:r>
      <w:r w:rsidRPr="007D7EE0">
        <w:rPr>
          <w:rFonts w:ascii="Times New Roman" w:hAnsi="Times New Roman"/>
          <w:b/>
          <w:sz w:val="28"/>
          <w:szCs w:val="28"/>
        </w:rPr>
        <w:t xml:space="preserve">отчета об исполнении бюджета </w:t>
      </w:r>
      <w:r w:rsidR="00906540" w:rsidRPr="003B42D7">
        <w:rPr>
          <w:rFonts w:ascii="Times New Roman" w:hAnsi="Times New Roman"/>
          <w:b/>
          <w:sz w:val="28"/>
          <w:szCs w:val="28"/>
        </w:rPr>
        <w:t xml:space="preserve">муниципального образования  «Ярцевский муниципальный округ»  Смоленской области за 1 </w:t>
      </w:r>
      <w:r w:rsidR="00A00B02">
        <w:rPr>
          <w:rFonts w:ascii="Times New Roman" w:hAnsi="Times New Roman"/>
          <w:b/>
          <w:sz w:val="28"/>
          <w:szCs w:val="28"/>
        </w:rPr>
        <w:t>полугодие</w:t>
      </w:r>
      <w:r w:rsidR="00906540" w:rsidRPr="003B42D7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A00B02" w:rsidRPr="00E842F3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883E6E">
        <w:rPr>
          <w:rFonts w:ascii="Times New Roman" w:hAnsi="Times New Roman"/>
          <w:sz w:val="28"/>
          <w:szCs w:val="28"/>
        </w:rPr>
        <w:t xml:space="preserve">Аналитическая записка подготовлена в соответствии с Бюджетным кодексом Российской Федерации, </w:t>
      </w:r>
      <w:r w:rsidRPr="007A7351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ем</w:t>
      </w:r>
      <w:r w:rsidRPr="007A7351">
        <w:rPr>
          <w:rFonts w:ascii="Times New Roman" w:hAnsi="Times New Roman"/>
          <w:sz w:val="28"/>
          <w:szCs w:val="28"/>
        </w:rPr>
        <w:t xml:space="preserve"> о бюджетном процессе в муниципальном образовании «Ярцевский муниципальный округ» Смоленской области утвержденным  решением</w:t>
      </w:r>
      <w:r w:rsidRPr="007A7351">
        <w:rPr>
          <w:rFonts w:ascii="Times New Roman" w:hAnsi="Times New Roman"/>
          <w:b/>
          <w:sz w:val="28"/>
          <w:szCs w:val="28"/>
        </w:rPr>
        <w:t xml:space="preserve"> </w:t>
      </w:r>
      <w:r w:rsidRPr="007A7351">
        <w:rPr>
          <w:rFonts w:ascii="Times New Roman" w:hAnsi="Times New Roman"/>
          <w:sz w:val="28"/>
          <w:szCs w:val="28"/>
        </w:rPr>
        <w:t xml:space="preserve">Ярцевского окружного Совета депутатов от </w:t>
      </w:r>
      <w:r w:rsidRPr="0036319F">
        <w:rPr>
          <w:rFonts w:ascii="Times New Roman" w:hAnsi="Times New Roman"/>
          <w:sz w:val="28"/>
          <w:szCs w:val="28"/>
        </w:rPr>
        <w:t>25.10.2024 № 25</w:t>
      </w:r>
      <w:r w:rsidRPr="00883E6E">
        <w:rPr>
          <w:rFonts w:ascii="Times New Roman" w:hAnsi="Times New Roman"/>
          <w:sz w:val="28"/>
          <w:szCs w:val="28"/>
        </w:rPr>
        <w:t xml:space="preserve">, </w:t>
      </w:r>
      <w:r w:rsidRPr="00245200">
        <w:rPr>
          <w:rFonts w:ascii="Times New Roman" w:hAnsi="Times New Roman"/>
          <w:sz w:val="28"/>
          <w:szCs w:val="28"/>
        </w:rPr>
        <w:t xml:space="preserve">Положением о Контрольно-ревизионной комиссии муниципального образования «Ярцевский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245200">
        <w:rPr>
          <w:rFonts w:ascii="Times New Roman" w:hAnsi="Times New Roman"/>
          <w:sz w:val="28"/>
          <w:szCs w:val="28"/>
        </w:rPr>
        <w:t>» Смоленской области утвержденным решением</w:t>
      </w:r>
      <w:r w:rsidRPr="00245200">
        <w:rPr>
          <w:rFonts w:ascii="Times New Roman" w:hAnsi="Times New Roman"/>
          <w:b/>
          <w:sz w:val="28"/>
          <w:szCs w:val="28"/>
        </w:rPr>
        <w:t xml:space="preserve"> </w:t>
      </w:r>
      <w:r w:rsidRPr="00245200">
        <w:rPr>
          <w:rFonts w:ascii="Times New Roman" w:hAnsi="Times New Roman"/>
          <w:sz w:val="28"/>
          <w:szCs w:val="28"/>
        </w:rPr>
        <w:t xml:space="preserve">Ярцевского </w:t>
      </w:r>
      <w:r>
        <w:rPr>
          <w:rFonts w:ascii="Times New Roman" w:hAnsi="Times New Roman"/>
          <w:sz w:val="28"/>
          <w:szCs w:val="28"/>
        </w:rPr>
        <w:t>окружного</w:t>
      </w:r>
      <w:r w:rsidRPr="00245200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6B2F9D">
        <w:rPr>
          <w:rFonts w:ascii="Times New Roman" w:hAnsi="Times New Roman"/>
          <w:sz w:val="28"/>
          <w:szCs w:val="28"/>
        </w:rPr>
        <w:t>от 25.10.202</w:t>
      </w:r>
      <w:r>
        <w:rPr>
          <w:rFonts w:ascii="Times New Roman" w:hAnsi="Times New Roman"/>
          <w:sz w:val="28"/>
          <w:szCs w:val="28"/>
        </w:rPr>
        <w:t>4</w:t>
      </w:r>
      <w:r w:rsidRPr="006B2F9D">
        <w:rPr>
          <w:rFonts w:ascii="Times New Roman" w:hAnsi="Times New Roman"/>
          <w:sz w:val="28"/>
          <w:szCs w:val="28"/>
        </w:rPr>
        <w:t xml:space="preserve"> № 17</w:t>
      </w:r>
      <w:r>
        <w:rPr>
          <w:rFonts w:ascii="Times New Roman" w:hAnsi="Times New Roman"/>
          <w:sz w:val="28"/>
          <w:szCs w:val="28"/>
        </w:rPr>
        <w:t>, планом работы Контрольно-ревизионной комиссии муниципального образования «Ярцевский муниципальный округ</w:t>
      </w:r>
      <w:proofErr w:type="gramEnd"/>
      <w:r>
        <w:rPr>
          <w:rFonts w:ascii="Times New Roman" w:hAnsi="Times New Roman"/>
          <w:sz w:val="28"/>
          <w:szCs w:val="28"/>
        </w:rPr>
        <w:t>» Смоленской области на 2025 год.</w:t>
      </w:r>
    </w:p>
    <w:p w:rsidR="00A00B02" w:rsidRPr="006B0A6B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A6B">
        <w:rPr>
          <w:rFonts w:ascii="Times New Roman" w:hAnsi="Times New Roman"/>
          <w:sz w:val="28"/>
          <w:szCs w:val="28"/>
        </w:rPr>
        <w:t xml:space="preserve">Отчет об исполнении бюджета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6B0A6B">
        <w:rPr>
          <w:rFonts w:ascii="Times New Roman" w:hAnsi="Times New Roman"/>
          <w:sz w:val="28"/>
          <w:szCs w:val="28"/>
        </w:rPr>
        <w:t xml:space="preserve"> за 1 </w:t>
      </w:r>
      <w:r>
        <w:rPr>
          <w:rFonts w:ascii="Times New Roman" w:hAnsi="Times New Roman"/>
          <w:sz w:val="28"/>
          <w:szCs w:val="28"/>
        </w:rPr>
        <w:t>полугодие</w:t>
      </w:r>
      <w:r w:rsidRPr="006B0A6B">
        <w:rPr>
          <w:rFonts w:ascii="Times New Roman" w:hAnsi="Times New Roman"/>
          <w:sz w:val="28"/>
          <w:szCs w:val="28"/>
        </w:rPr>
        <w:t xml:space="preserve"> 2025 года представлен в Контрольно-ревизионную комиссию муниципального образования «Ярцевский муниципальный округ» Смоленской области с соблюдением срока, установленного </w:t>
      </w:r>
      <w:proofErr w:type="spellStart"/>
      <w:r w:rsidRPr="006B0A6B">
        <w:rPr>
          <w:rFonts w:ascii="Times New Roman" w:hAnsi="Times New Roman"/>
          <w:sz w:val="28"/>
          <w:szCs w:val="28"/>
        </w:rPr>
        <w:t>пп</w:t>
      </w:r>
      <w:proofErr w:type="spellEnd"/>
      <w:r w:rsidRPr="006B0A6B">
        <w:rPr>
          <w:rFonts w:ascii="Times New Roman" w:hAnsi="Times New Roman"/>
          <w:sz w:val="28"/>
          <w:szCs w:val="28"/>
        </w:rPr>
        <w:t>. 4.9.3. Положения о бюджетном процессе в муниципальном образовании «Ярцевский муниципальный округ» Смоленской области.</w:t>
      </w:r>
    </w:p>
    <w:p w:rsidR="00A00B02" w:rsidRPr="006B0A6B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A6B">
        <w:rPr>
          <w:rFonts w:ascii="Times New Roman" w:hAnsi="Times New Roman"/>
          <w:sz w:val="28"/>
          <w:szCs w:val="28"/>
        </w:rPr>
        <w:t xml:space="preserve">По составу: </w:t>
      </w:r>
      <w:r w:rsidRPr="00350B3E">
        <w:rPr>
          <w:rFonts w:ascii="Times New Roman" w:hAnsi="Times New Roman"/>
          <w:sz w:val="28"/>
          <w:szCs w:val="28"/>
        </w:rPr>
        <w:t>копия распоряжения Главы муниципального образования «Ярцевский муниципальный округ» Смоленской области от 18.07.2025 №503-р «Об утверждении отчета об исполнении бюджета муниципального образования «Ярцевский муниципальный округ» Смоленской области за 1 полугодие 2025 года, отчет об исполнении бюджета (ф.0503117), пояснительная записка.</w:t>
      </w:r>
    </w:p>
    <w:p w:rsidR="009A1D4D" w:rsidRPr="00A00B02" w:rsidRDefault="00A00B02" w:rsidP="009A1D4D">
      <w:pPr>
        <w:rPr>
          <w:rFonts w:ascii="Times New Roman" w:hAnsi="Times New Roman"/>
          <w:sz w:val="28"/>
          <w:szCs w:val="28"/>
          <w:highlight w:val="yellow"/>
        </w:rPr>
      </w:pPr>
      <w:r w:rsidRPr="00A00B02">
        <w:rPr>
          <w:rFonts w:ascii="Times New Roman" w:hAnsi="Times New Roman"/>
          <w:sz w:val="28"/>
          <w:szCs w:val="28"/>
        </w:rPr>
        <w:drawing>
          <wp:inline distT="0" distB="0" distL="0" distR="0">
            <wp:extent cx="5939790" cy="3200400"/>
            <wp:effectExtent l="0" t="0" r="381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00B02" w:rsidRPr="00BA5BDD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7935">
        <w:rPr>
          <w:rFonts w:ascii="Times New Roman" w:hAnsi="Times New Roman"/>
          <w:sz w:val="28"/>
          <w:szCs w:val="28"/>
        </w:rPr>
        <w:t xml:space="preserve">Согласно отчету бюджетные ассигнования на 01 июля 2025 года по расходам исполнены в сумме </w:t>
      </w:r>
      <w:r w:rsidRPr="00DD7935">
        <w:rPr>
          <w:rFonts w:ascii="Times New Roman" w:hAnsi="Times New Roman"/>
          <w:b/>
          <w:sz w:val="28"/>
          <w:szCs w:val="28"/>
        </w:rPr>
        <w:t xml:space="preserve">910 355,3 тыс. рублей </w:t>
      </w:r>
      <w:r w:rsidRPr="00DD7935">
        <w:rPr>
          <w:rFonts w:ascii="Times New Roman" w:hAnsi="Times New Roman"/>
          <w:sz w:val="28"/>
          <w:szCs w:val="28"/>
        </w:rPr>
        <w:t>или</w:t>
      </w:r>
      <w:r w:rsidRPr="00DD7935">
        <w:rPr>
          <w:rFonts w:ascii="Times New Roman" w:hAnsi="Times New Roman"/>
          <w:b/>
          <w:sz w:val="28"/>
          <w:szCs w:val="28"/>
        </w:rPr>
        <w:t xml:space="preserve"> 48,5%</w:t>
      </w:r>
      <w:r w:rsidRPr="00DD7935">
        <w:rPr>
          <w:rFonts w:ascii="Times New Roman" w:hAnsi="Times New Roman"/>
          <w:sz w:val="28"/>
          <w:szCs w:val="28"/>
        </w:rPr>
        <w:t xml:space="preserve"> плановых </w:t>
      </w:r>
      <w:r w:rsidRPr="00DD7935">
        <w:rPr>
          <w:rFonts w:ascii="Times New Roman" w:hAnsi="Times New Roman"/>
          <w:sz w:val="28"/>
          <w:szCs w:val="28"/>
        </w:rPr>
        <w:lastRenderedPageBreak/>
        <w:t>годовых назначений. По сравнению с аналогичным периодом 2024 года, расходы бюджета муниципального образования увеличились на 130 846,8 тыс. рублей (прирост составил 16,8%).</w:t>
      </w:r>
    </w:p>
    <w:p w:rsidR="00A00B02" w:rsidRPr="003B42D7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00B02" w:rsidRPr="003B42D7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00B02" w:rsidRPr="00BA5BDD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A5BDD">
        <w:rPr>
          <w:rFonts w:ascii="Times New Roman" w:hAnsi="Times New Roman"/>
          <w:i/>
          <w:sz w:val="28"/>
          <w:szCs w:val="28"/>
        </w:rPr>
        <w:t xml:space="preserve">За 1 </w:t>
      </w:r>
      <w:r>
        <w:rPr>
          <w:rFonts w:ascii="Times New Roman" w:hAnsi="Times New Roman"/>
          <w:i/>
          <w:sz w:val="28"/>
          <w:szCs w:val="28"/>
        </w:rPr>
        <w:t>полугодие</w:t>
      </w:r>
      <w:r w:rsidRPr="00BA5BDD">
        <w:rPr>
          <w:rFonts w:ascii="Times New Roman" w:hAnsi="Times New Roman"/>
          <w:i/>
          <w:sz w:val="28"/>
          <w:szCs w:val="28"/>
        </w:rPr>
        <w:t xml:space="preserve"> 2025 года сложилась следующая структура расходов бюджета.</w:t>
      </w:r>
    </w:p>
    <w:p w:rsidR="00A00B02" w:rsidRPr="00BA5BDD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A00B02" w:rsidRPr="001F156A" w:rsidRDefault="00A00B02" w:rsidP="00A00B02">
      <w:pPr>
        <w:tabs>
          <w:tab w:val="left" w:pos="709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F156A">
        <w:rPr>
          <w:rFonts w:ascii="Times New Roman" w:hAnsi="Times New Roman"/>
          <w:i/>
          <w:sz w:val="24"/>
          <w:szCs w:val="24"/>
        </w:rPr>
        <w:t>таблица  № 8</w:t>
      </w:r>
    </w:p>
    <w:tbl>
      <w:tblPr>
        <w:tblW w:w="0" w:type="auto"/>
        <w:tblLook w:val="04A0"/>
      </w:tblPr>
      <w:tblGrid>
        <w:gridCol w:w="1100"/>
        <w:gridCol w:w="3685"/>
        <w:gridCol w:w="2126"/>
        <w:gridCol w:w="2659"/>
      </w:tblGrid>
      <w:tr w:rsidR="00A00B02" w:rsidRPr="003B42D7" w:rsidTr="00A00B02">
        <w:trPr>
          <w:trHeight w:val="591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667A7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4792C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4792C">
              <w:rPr>
                <w:rFonts w:ascii="Times New Roman" w:hAnsi="Times New Roman"/>
                <w:b/>
              </w:rPr>
              <w:t>Наименование раздела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4792C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4792C">
              <w:rPr>
                <w:rFonts w:ascii="Times New Roman" w:hAnsi="Times New Roman"/>
                <w:b/>
              </w:rPr>
              <w:t xml:space="preserve">Расходы бюджета </w:t>
            </w:r>
          </w:p>
          <w:p w:rsidR="00A00B02" w:rsidRPr="0094792C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4792C">
              <w:rPr>
                <w:rFonts w:ascii="Times New Roman" w:hAnsi="Times New Roman"/>
                <w:b/>
              </w:rPr>
              <w:t>(тыс. руб.)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4792C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4792C">
              <w:rPr>
                <w:rFonts w:ascii="Times New Roman" w:hAnsi="Times New Roman"/>
                <w:b/>
              </w:rPr>
              <w:t xml:space="preserve">Процент от общей суммы расходов (удельный вес) 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82 180,3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0200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A00B02" w:rsidRPr="003B42D7" w:rsidTr="00A00B02">
        <w:trPr>
          <w:trHeight w:val="239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0400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35 677,0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0500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132 231,4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0600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0700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548 780,5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60,3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0800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53 804,9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1000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20 124,3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2,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1100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37 491,5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4,1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67A7">
              <w:rPr>
                <w:rFonts w:ascii="Times New Roman" w:hAnsi="Times New Roman"/>
              </w:rPr>
              <w:t>1300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9667A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A7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 и муниципального долга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7A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00B02" w:rsidRPr="003B42D7" w:rsidTr="00A00B02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3B42D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3B42D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  <w:r w:rsidRPr="009667A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910 355,3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9667A7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67A7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</w:tbl>
    <w:p w:rsidR="00A00B02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00B02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00B02" w:rsidRPr="0094792C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4792C">
        <w:rPr>
          <w:rFonts w:ascii="Times New Roman" w:hAnsi="Times New Roman"/>
          <w:i/>
          <w:sz w:val="28"/>
          <w:szCs w:val="28"/>
        </w:rPr>
        <w:t xml:space="preserve">Анализ исполнения расходной части  бюджета  за 1  </w:t>
      </w:r>
      <w:r>
        <w:rPr>
          <w:rFonts w:ascii="Times New Roman" w:hAnsi="Times New Roman"/>
          <w:i/>
          <w:sz w:val="28"/>
          <w:szCs w:val="28"/>
        </w:rPr>
        <w:t>полугодие</w:t>
      </w:r>
      <w:r w:rsidRPr="0094792C">
        <w:rPr>
          <w:rFonts w:ascii="Times New Roman" w:hAnsi="Times New Roman"/>
          <w:i/>
          <w:sz w:val="28"/>
          <w:szCs w:val="28"/>
        </w:rPr>
        <w:t xml:space="preserve"> 2025 года приведен в таблице</w:t>
      </w:r>
      <w:r>
        <w:rPr>
          <w:rFonts w:ascii="Times New Roman" w:hAnsi="Times New Roman"/>
          <w:i/>
          <w:sz w:val="28"/>
          <w:szCs w:val="28"/>
        </w:rPr>
        <w:t xml:space="preserve"> 9</w:t>
      </w:r>
      <w:r w:rsidRPr="0094792C">
        <w:rPr>
          <w:rFonts w:ascii="Times New Roman" w:hAnsi="Times New Roman"/>
          <w:i/>
          <w:sz w:val="28"/>
          <w:szCs w:val="28"/>
        </w:rPr>
        <w:t>.</w:t>
      </w:r>
    </w:p>
    <w:p w:rsidR="00A00B02" w:rsidRPr="001F156A" w:rsidRDefault="00A00B02" w:rsidP="00A00B02">
      <w:pPr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  <w:r w:rsidRPr="001F156A">
        <w:rPr>
          <w:rFonts w:ascii="Times New Roman" w:hAnsi="Times New Roman"/>
          <w:i/>
          <w:sz w:val="24"/>
          <w:szCs w:val="24"/>
        </w:rPr>
        <w:t>таблица №9</w:t>
      </w:r>
    </w:p>
    <w:tbl>
      <w:tblPr>
        <w:tblW w:w="10030" w:type="dxa"/>
        <w:tblLayout w:type="fixed"/>
        <w:tblLook w:val="04A0"/>
      </w:tblPr>
      <w:tblGrid>
        <w:gridCol w:w="3227"/>
        <w:gridCol w:w="1417"/>
        <w:gridCol w:w="1418"/>
        <w:gridCol w:w="1276"/>
        <w:gridCol w:w="854"/>
        <w:gridCol w:w="1159"/>
        <w:gridCol w:w="679"/>
      </w:tblGrid>
      <w:tr w:rsidR="00A00B02" w:rsidRPr="003B42D7" w:rsidTr="00A00B02">
        <w:tc>
          <w:tcPr>
            <w:tcW w:w="32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разделов, подразделов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Исполнение 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за 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 2024 года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 (тыс. руб.)</w:t>
            </w:r>
          </w:p>
        </w:tc>
        <w:tc>
          <w:tcPr>
            <w:tcW w:w="3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83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Исполнение к факту соответствующего периода 2024г.</w:t>
            </w:r>
          </w:p>
        </w:tc>
      </w:tr>
      <w:tr w:rsidR="00A00B02" w:rsidRPr="003B42D7" w:rsidTr="00A00B02">
        <w:trPr>
          <w:trHeight w:val="873"/>
        </w:trPr>
        <w:tc>
          <w:tcPr>
            <w:tcW w:w="32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Утверждено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бюджетной росписью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 с учетом изменений 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за 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 (тыс. руб.)</w:t>
            </w:r>
          </w:p>
        </w:tc>
        <w:tc>
          <w:tcPr>
            <w:tcW w:w="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 xml:space="preserve">% </w:t>
            </w:r>
            <w:proofErr w:type="spellStart"/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испол</w:t>
            </w:r>
            <w:proofErr w:type="spellEnd"/>
          </w:p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нения</w:t>
            </w:r>
          </w:p>
        </w:tc>
        <w:tc>
          <w:tcPr>
            <w:tcW w:w="1838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00B02" w:rsidRPr="003B42D7" w:rsidTr="00A00B02">
        <w:trPr>
          <w:trHeight w:val="653"/>
        </w:trPr>
        <w:tc>
          <w:tcPr>
            <w:tcW w:w="32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652B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A00B02" w:rsidRPr="003B42D7" w:rsidTr="00A00B02">
        <w:trPr>
          <w:trHeight w:val="33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52BF">
              <w:rPr>
                <w:rFonts w:ascii="Times New Roman" w:hAnsi="Times New Roman"/>
                <w:b/>
              </w:rPr>
              <w:t>Всего расходы бюджета: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779 508,5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1 875 526,5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910 355,3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130 846,80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615A95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116,8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/>
              <w:rPr>
                <w:rFonts w:ascii="Times New Roman" w:hAnsi="Times New Roman"/>
              </w:rPr>
            </w:pPr>
            <w:r w:rsidRPr="005652BF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652B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5652BF">
              <w:rPr>
                <w:rFonts w:ascii="Times New Roman" w:hAnsi="Times New Roman"/>
                <w:b/>
                <w:i/>
              </w:rPr>
              <w:t>Общегосударственные вопросы</w:t>
            </w:r>
            <w:r>
              <w:rPr>
                <w:rFonts w:ascii="Times New Roman" w:hAnsi="Times New Roman"/>
                <w:b/>
                <w:i/>
              </w:rPr>
              <w:t xml:space="preserve"> (0100)</w:t>
            </w:r>
            <w:r w:rsidRPr="005652BF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A66B3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88 152,9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205 462,5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82 180,3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-5 972,60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52BF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93,2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-функционирование высшего должностного лица субъекта Российской Федерации и муниципального образования (0102)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4 950,5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5DFB">
              <w:rPr>
                <w:rFonts w:ascii="Times New Roman" w:hAnsi="Times New Roman"/>
                <w:color w:val="000000"/>
              </w:rPr>
              <w:t>2 923,4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1 612,0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55,1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-3 338,50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32,6</w:t>
            </w:r>
          </w:p>
        </w:tc>
      </w:tr>
      <w:tr w:rsidR="00A00B02" w:rsidRPr="003B42D7" w:rsidTr="00A00B02">
        <w:trPr>
          <w:trHeight w:val="27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 xml:space="preserve">-функционирование законодательных   (представительных) органов </w:t>
            </w:r>
            <w:r w:rsidRPr="001F0971">
              <w:rPr>
                <w:rFonts w:ascii="Times New Roman" w:hAnsi="Times New Roman"/>
              </w:rPr>
              <w:lastRenderedPageBreak/>
              <w:t>государственной власти и представительных органов муниципальных образований (0103)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lastRenderedPageBreak/>
              <w:t xml:space="preserve">2 414,4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5 022,5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2 508,2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49,9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93,80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ind w:left="5" w:right="-109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103,9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lastRenderedPageBreak/>
              <w:t xml:space="preserve"> -функционирование Правительства Российской Федерации, высших исполнительных органов власти субъектов Российской Федерации, местных администраций (0104)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29 679,9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61 570,8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24 421,8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39,7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-5 258,10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82,3</w:t>
            </w:r>
          </w:p>
        </w:tc>
      </w:tr>
      <w:tr w:rsidR="00A00B02" w:rsidRPr="003B42D7" w:rsidTr="00A00B02">
        <w:trPr>
          <w:trHeight w:val="239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 судебная система (0105)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5DFB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(0106)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1B1A">
              <w:rPr>
                <w:rFonts w:ascii="Times New Roman" w:hAnsi="Times New Roman"/>
                <w:color w:val="000000"/>
              </w:rPr>
              <w:t xml:space="preserve">7 804,3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15 887,7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7 217,4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45,4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-586,90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92,5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 резервные фонды (0111)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786,3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 другие общегосударственные вопросы (0113)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43 303,8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119 269,9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006C0">
              <w:rPr>
                <w:rFonts w:ascii="Times New Roman" w:hAnsi="Times New Roman"/>
                <w:color w:val="000000"/>
              </w:rPr>
              <w:t xml:space="preserve">46 420,9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38,9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3 117,10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85DFB" w:rsidRDefault="00A00B02" w:rsidP="00A00B02">
            <w:pPr>
              <w:spacing w:after="0" w:line="240" w:lineRule="auto"/>
              <w:ind w:left="-107" w:right="-14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107,2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BC4F8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Национальная оборона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(0200)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34904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334,0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373B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415,9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373B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65,5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-268,50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19,6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BC4F8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C4F80">
              <w:rPr>
                <w:rFonts w:ascii="Times New Roman" w:hAnsi="Times New Roman"/>
                <w:color w:val="000000"/>
              </w:rPr>
              <w:t>- мобилизационная и вневойсковая подготовка</w:t>
            </w:r>
            <w:r>
              <w:rPr>
                <w:rFonts w:ascii="Times New Roman" w:hAnsi="Times New Roman"/>
                <w:color w:val="000000"/>
              </w:rPr>
              <w:t xml:space="preserve"> (0203)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334,0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415,8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-268,50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19,6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BC4F8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Национальная безопасность и правоохранительная деятельность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(0300)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34904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60,2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448,3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-60,20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BC4F8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C4F80">
              <w:rPr>
                <w:rFonts w:ascii="Times New Roman" w:hAnsi="Times New Roman"/>
                <w:color w:val="000000"/>
              </w:rPr>
              <w:t>- 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Times New Roman" w:hAnsi="Times New Roman"/>
                <w:color w:val="000000"/>
              </w:rPr>
              <w:t xml:space="preserve"> (0310)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60,2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4F80">
              <w:rPr>
                <w:rFonts w:ascii="Times New Roman" w:hAnsi="Times New Roman"/>
                <w:color w:val="000000"/>
                <w:sz w:val="20"/>
                <w:szCs w:val="20"/>
              </w:rPr>
              <w:t>448,3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C4F8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F8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-60,2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F8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rPr>
          <w:trHeight w:val="303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F0971">
              <w:rPr>
                <w:rFonts w:ascii="Times New Roman" w:hAnsi="Times New Roman"/>
                <w:b/>
                <w:i/>
              </w:rPr>
              <w:t>Национальная экономика</w:t>
            </w:r>
            <w:r>
              <w:rPr>
                <w:rFonts w:ascii="Times New Roman" w:hAnsi="Times New Roman"/>
                <w:b/>
                <w:i/>
              </w:rPr>
              <w:t xml:space="preserve"> (0400)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34904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29 952,6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373B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141 704,1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373B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35 677,0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25,2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5 724,4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119,1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-сельское хозяйство и рыболовство</w:t>
            </w:r>
            <w:r>
              <w:rPr>
                <w:rFonts w:ascii="Times New Roman" w:hAnsi="Times New Roman"/>
              </w:rPr>
              <w:t xml:space="preserve"> (0405)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3B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1 731,6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  <w:r w:rsidRPr="00B373BB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-транспорт</w:t>
            </w:r>
            <w:r>
              <w:rPr>
                <w:rFonts w:ascii="Times New Roman" w:hAnsi="Times New Roman"/>
              </w:rPr>
              <w:t xml:space="preserve"> (0408)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13 905,7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0971">
              <w:rPr>
                <w:rFonts w:ascii="Times New Roman" w:hAnsi="Times New Roman"/>
                <w:color w:val="000000"/>
                <w:sz w:val="20"/>
                <w:szCs w:val="20"/>
              </w:rPr>
              <w:t>29 894,4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373BB">
              <w:rPr>
                <w:rFonts w:ascii="Times New Roman" w:hAnsi="Times New Roman"/>
                <w:color w:val="000000"/>
              </w:rPr>
              <w:t xml:space="preserve">12 181,1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-1 724,6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 дорожное хозяйство (дорожные фонды)</w:t>
            </w:r>
            <w:r>
              <w:rPr>
                <w:rFonts w:ascii="Times New Roman" w:hAnsi="Times New Roman"/>
              </w:rPr>
              <w:t xml:space="preserve"> (0409)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15 852,4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373B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105 892,0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373BB">
              <w:rPr>
                <w:rFonts w:ascii="Times New Roman" w:hAnsi="Times New Roman"/>
                <w:color w:val="000000"/>
              </w:rPr>
              <w:t xml:space="preserve">23 351,9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22,1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7 499,5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147,3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1F0971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971">
              <w:rPr>
                <w:rFonts w:ascii="Times New Roman" w:hAnsi="Times New Roman"/>
              </w:rPr>
              <w:t>-другие вопросы  в области национальной экономики</w:t>
            </w:r>
            <w:r>
              <w:rPr>
                <w:rFonts w:ascii="Times New Roman" w:hAnsi="Times New Roman"/>
              </w:rPr>
              <w:t xml:space="preserve"> (0412)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194,4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4 186,0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19C8">
              <w:rPr>
                <w:rFonts w:ascii="Times New Roman" w:hAnsi="Times New Roman"/>
                <w:color w:val="000000"/>
              </w:rPr>
              <w:t xml:space="preserve">144,0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3,4</w:t>
            </w:r>
            <w:r w:rsidRPr="00B619C8"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-50,4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1F0971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74,1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3B42D7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highlight w:val="yellow"/>
              </w:rPr>
            </w:pPr>
            <w:r w:rsidRPr="0054313F">
              <w:rPr>
                <w:rFonts w:ascii="Times New Roman" w:hAnsi="Times New Roman"/>
                <w:b/>
                <w:i/>
              </w:rPr>
              <w:t>Жилищно-коммунальное хозяйство</w:t>
            </w:r>
            <w:r>
              <w:rPr>
                <w:rFonts w:ascii="Times New Roman" w:hAnsi="Times New Roman"/>
                <w:b/>
                <w:i/>
              </w:rPr>
              <w:t xml:space="preserve"> (0500)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34904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34 946,9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81F9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241 831,1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81F9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132 231,4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54,7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97 284,5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378,4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4313F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4313F">
              <w:rPr>
                <w:rFonts w:ascii="Times New Roman" w:hAnsi="Times New Roman"/>
                <w:color w:val="000000"/>
              </w:rPr>
              <w:t>- жилищное хозяйство</w:t>
            </w:r>
            <w:r>
              <w:rPr>
                <w:rFonts w:ascii="Times New Roman" w:hAnsi="Times New Roman"/>
                <w:color w:val="000000"/>
              </w:rPr>
              <w:t xml:space="preserve"> (0501)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6 263,9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14 052,6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6 701,8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437,9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107,0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4313F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4313F">
              <w:rPr>
                <w:rFonts w:ascii="Times New Roman" w:hAnsi="Times New Roman"/>
                <w:color w:val="000000"/>
              </w:rPr>
              <w:t>-коммунальное хозяйство</w:t>
            </w:r>
            <w:r>
              <w:rPr>
                <w:rFonts w:ascii="Times New Roman" w:hAnsi="Times New Roman"/>
                <w:color w:val="000000"/>
              </w:rPr>
              <w:t xml:space="preserve"> (0502)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7 700,8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8 198,0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4 070,0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49,6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-3 630,8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52,9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4313F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4313F">
              <w:rPr>
                <w:rFonts w:ascii="Times New Roman" w:hAnsi="Times New Roman"/>
                <w:color w:val="000000"/>
              </w:rPr>
              <w:t>-благоустройство</w:t>
            </w:r>
            <w:r>
              <w:rPr>
                <w:rFonts w:ascii="Times New Roman" w:hAnsi="Times New Roman"/>
                <w:color w:val="000000"/>
              </w:rPr>
              <w:t xml:space="preserve"> (0503)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34904">
              <w:rPr>
                <w:rFonts w:ascii="Times New Roman" w:hAnsi="Times New Roman"/>
                <w:color w:val="000000"/>
              </w:rPr>
              <w:t xml:space="preserve">18 313,5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118 009,4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26 436,4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22,4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8 122,9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144,4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54313F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4313F">
              <w:rPr>
                <w:rFonts w:ascii="Times New Roman" w:hAnsi="Times New Roman"/>
                <w:color w:val="000000"/>
              </w:rPr>
              <w:t>-другие вопросы в области жилищно-коммунального хозяйства</w:t>
            </w:r>
            <w:r>
              <w:rPr>
                <w:rFonts w:ascii="Times New Roman" w:hAnsi="Times New Roman"/>
                <w:color w:val="000000"/>
              </w:rPr>
              <w:t xml:space="preserve"> (0505)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2 668,7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101 571,1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95 023,1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93,6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92 354,4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C35336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615A95">
              <w:rPr>
                <w:rFonts w:ascii="Times New Roman" w:hAnsi="Times New Roman"/>
                <w:b/>
                <w:bCs/>
                <w:color w:val="000000"/>
              </w:rPr>
              <w:t>3560,7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9130E">
              <w:rPr>
                <w:rFonts w:ascii="Times New Roman" w:hAnsi="Times New Roman"/>
                <w:b/>
                <w:i/>
              </w:rPr>
              <w:t>Охрана окружающей среды (0600)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 другие вопросы в области окружающей среды (0605)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C4A07">
              <w:rPr>
                <w:rFonts w:ascii="Times New Roman" w:hAnsi="Times New Roman"/>
                <w:color w:val="00000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C4A0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C4A0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BC4A07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9130E">
              <w:rPr>
                <w:rFonts w:ascii="Times New Roman" w:hAnsi="Times New Roman"/>
                <w:b/>
                <w:i/>
              </w:rPr>
              <w:t>Образование</w:t>
            </w:r>
            <w:r>
              <w:rPr>
                <w:rFonts w:ascii="Times New Roman" w:hAnsi="Times New Roman"/>
                <w:b/>
                <w:i/>
              </w:rPr>
              <w:t xml:space="preserve"> (0700)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A605D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485 559,4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81F9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994 554,9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81F98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548 780,5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55,2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BA75E4">
              <w:rPr>
                <w:rFonts w:ascii="Times New Roman" w:hAnsi="Times New Roman"/>
                <w:b/>
                <w:bCs/>
                <w:color w:val="000000"/>
              </w:rPr>
              <w:t>63 221,1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BA75E4">
              <w:rPr>
                <w:rFonts w:ascii="Times New Roman" w:hAnsi="Times New Roman"/>
                <w:b/>
                <w:bCs/>
                <w:color w:val="000000"/>
              </w:rPr>
              <w:t>113,0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lastRenderedPageBreak/>
              <w:t>- дошкольное образование</w:t>
            </w:r>
            <w:r>
              <w:rPr>
                <w:rFonts w:ascii="Times New Roman" w:hAnsi="Times New Roman"/>
              </w:rPr>
              <w:t xml:space="preserve"> (0701)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131 634,7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1F9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290 279,8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81F98">
              <w:rPr>
                <w:rFonts w:ascii="Times New Roman" w:hAnsi="Times New Roman"/>
                <w:color w:val="000000"/>
              </w:rPr>
              <w:t xml:space="preserve">141 784,2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10 149,5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107,7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 общее образование</w:t>
            </w:r>
            <w:r>
              <w:rPr>
                <w:rFonts w:ascii="Times New Roman" w:hAnsi="Times New Roman"/>
              </w:rPr>
              <w:t xml:space="preserve"> (0702)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294 390,6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5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602 245,3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45C2">
              <w:rPr>
                <w:rFonts w:ascii="Times New Roman" w:hAnsi="Times New Roman"/>
                <w:color w:val="000000"/>
              </w:rPr>
              <w:t xml:space="preserve">350 765,6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58,2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56 375,0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119,1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-дополнительное образование детей</w:t>
            </w:r>
            <w:r>
              <w:rPr>
                <w:rFonts w:ascii="Times New Roman" w:hAnsi="Times New Roman"/>
              </w:rPr>
              <w:t xml:space="preserve"> (0703)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38 787,5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5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85 570,6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45C2">
              <w:rPr>
                <w:rFonts w:ascii="Times New Roman" w:hAnsi="Times New Roman"/>
                <w:color w:val="000000"/>
              </w:rPr>
              <w:t xml:space="preserve">47 218,3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55,2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8 430,8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121,7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-профессиональная подготовка, переподготовка и повышение квалификации</w:t>
            </w:r>
            <w:r>
              <w:rPr>
                <w:rFonts w:ascii="Times New Roman" w:hAnsi="Times New Roman"/>
              </w:rPr>
              <w:t xml:space="preserve"> (0705)</w:t>
            </w:r>
            <w:r w:rsidRPr="008913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5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175,0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27,4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 молодежная политика</w:t>
            </w:r>
            <w:r>
              <w:rPr>
                <w:rFonts w:ascii="Times New Roman" w:hAnsi="Times New Roman"/>
              </w:rPr>
              <w:t xml:space="preserve"> (0707)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16 777,2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5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5 563,8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45C2">
              <w:rPr>
                <w:rFonts w:ascii="Times New Roman" w:hAnsi="Times New Roman"/>
                <w:color w:val="000000"/>
              </w:rPr>
              <w:t xml:space="preserve">3 268,0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58,7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-13 509,2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19,5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9130E" w:rsidRDefault="00A00B02" w:rsidP="00A00B02">
            <w:pPr>
              <w:spacing w:after="0" w:line="240" w:lineRule="auto"/>
              <w:rPr>
                <w:rFonts w:ascii="Times New Roman" w:hAnsi="Times New Roman"/>
              </w:rPr>
            </w:pPr>
            <w:r w:rsidRPr="0089130E">
              <w:rPr>
                <w:rFonts w:ascii="Times New Roman" w:hAnsi="Times New Roman"/>
              </w:rPr>
              <w:t>-другие вопросы в области образования</w:t>
            </w:r>
            <w:r>
              <w:rPr>
                <w:rFonts w:ascii="Times New Roman" w:hAnsi="Times New Roman"/>
              </w:rPr>
              <w:t xml:space="preserve"> (0709)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3 969,4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5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10 720,3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45C2">
              <w:rPr>
                <w:rFonts w:ascii="Times New Roman" w:hAnsi="Times New Roman"/>
                <w:color w:val="000000"/>
              </w:rPr>
              <w:t xml:space="preserve">5 696,4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53,1</w:t>
            </w:r>
            <w:r w:rsidRPr="00D645C2"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1 727,0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2465C9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143,5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EC78E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EC78E0">
              <w:rPr>
                <w:rFonts w:ascii="Times New Roman" w:hAnsi="Times New Roman"/>
                <w:b/>
                <w:i/>
              </w:rPr>
              <w:t>Культура, кинематография</w:t>
            </w:r>
            <w:r>
              <w:rPr>
                <w:rFonts w:ascii="Times New Roman" w:hAnsi="Times New Roman"/>
                <w:b/>
                <w:i/>
              </w:rPr>
              <w:t xml:space="preserve"> (0800)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A605D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45 059,7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B712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114 813,1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B712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53 804,9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46,9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8 745,2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119,4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EC78E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78E0">
              <w:rPr>
                <w:rFonts w:ascii="Times New Roman" w:hAnsi="Times New Roman"/>
              </w:rPr>
              <w:t>-культура</w:t>
            </w:r>
            <w:r>
              <w:rPr>
                <w:rFonts w:ascii="Times New Roman" w:hAnsi="Times New Roman"/>
              </w:rPr>
              <w:t xml:space="preserve"> (0801)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43 232,3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71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111 206,5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712C">
              <w:rPr>
                <w:rFonts w:ascii="Times New Roman" w:hAnsi="Times New Roman"/>
                <w:color w:val="000000"/>
              </w:rPr>
              <w:t xml:space="preserve">52 050,5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8 818,2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120,4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EC78E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78E0">
              <w:rPr>
                <w:rFonts w:ascii="Times New Roman" w:hAnsi="Times New Roman"/>
              </w:rPr>
              <w:t>-другие вопросы в области культуры, кинематографии</w:t>
            </w:r>
            <w:r>
              <w:rPr>
                <w:rFonts w:ascii="Times New Roman" w:hAnsi="Times New Roman"/>
              </w:rPr>
              <w:t xml:space="preserve"> (0804)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1 827,4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71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3 606,6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712C">
              <w:rPr>
                <w:rFonts w:ascii="Times New Roman" w:hAnsi="Times New Roman"/>
                <w:color w:val="000000"/>
              </w:rPr>
              <w:t xml:space="preserve">1 754,4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48,6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-73,0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EC78E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96,0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073E0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73E00">
              <w:rPr>
                <w:rFonts w:ascii="Times New Roman" w:hAnsi="Times New Roman"/>
                <w:b/>
                <w:i/>
              </w:rPr>
              <w:t>Социальная политика</w:t>
            </w:r>
            <w:r>
              <w:rPr>
                <w:rFonts w:ascii="Times New Roman" w:hAnsi="Times New Roman"/>
                <w:b/>
                <w:i/>
              </w:rPr>
              <w:t xml:space="preserve"> (1000)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A605D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71 842,0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D0CA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58 330,6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2D0CA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20 124,3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34,5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-51 717,7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28,0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073E0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00">
              <w:rPr>
                <w:rFonts w:ascii="Times New Roman" w:hAnsi="Times New Roman"/>
              </w:rPr>
              <w:t>-пенсионное обеспечение</w:t>
            </w:r>
            <w:r>
              <w:rPr>
                <w:rFonts w:ascii="Times New Roman" w:hAnsi="Times New Roman"/>
              </w:rPr>
              <w:t xml:space="preserve"> (1001)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6 921,8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8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13 046,6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7824">
              <w:rPr>
                <w:rFonts w:ascii="Times New Roman" w:hAnsi="Times New Roman"/>
                <w:color w:val="000000"/>
              </w:rPr>
              <w:t xml:space="preserve">6 362,8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-559,0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91,9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073E0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00">
              <w:rPr>
                <w:rFonts w:ascii="Times New Roman" w:hAnsi="Times New Roman"/>
              </w:rPr>
              <w:t>-социальное обеспечение населения</w:t>
            </w:r>
            <w:r>
              <w:rPr>
                <w:rFonts w:ascii="Times New Roman" w:hAnsi="Times New Roman"/>
              </w:rPr>
              <w:t xml:space="preserve"> (1003)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1 158,8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8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2 632,0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7824">
              <w:rPr>
                <w:rFonts w:ascii="Times New Roman" w:hAnsi="Times New Roman"/>
                <w:color w:val="000000"/>
              </w:rPr>
              <w:t xml:space="preserve">1 353,0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51,4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194,2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116,8</w:t>
            </w:r>
          </w:p>
        </w:tc>
      </w:tr>
      <w:tr w:rsidR="00A00B02" w:rsidRPr="003B42D7" w:rsidTr="00A00B02">
        <w:trPr>
          <w:trHeight w:val="171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073E0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00">
              <w:rPr>
                <w:rFonts w:ascii="Times New Roman" w:hAnsi="Times New Roman"/>
              </w:rPr>
              <w:t>-охрана семьи и детства</w:t>
            </w:r>
            <w:r>
              <w:rPr>
                <w:rFonts w:ascii="Times New Roman" w:hAnsi="Times New Roman"/>
              </w:rPr>
              <w:t xml:space="preserve"> (1004)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61 221,0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78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36 021,4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87824">
              <w:rPr>
                <w:rFonts w:ascii="Times New Roman" w:hAnsi="Times New Roman"/>
                <w:color w:val="000000"/>
              </w:rPr>
              <w:t xml:space="preserve">10 027,8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-51 193,2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16,4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073E00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00">
              <w:rPr>
                <w:rFonts w:ascii="Times New Roman" w:hAnsi="Times New Roman"/>
              </w:rPr>
              <w:t>- другие вопросы в области социальной   политики</w:t>
            </w:r>
            <w:r>
              <w:rPr>
                <w:rFonts w:ascii="Times New Roman" w:hAnsi="Times New Roman"/>
              </w:rPr>
              <w:t xml:space="preserve"> (1006)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2 540,5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C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6 630,6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3CC0">
              <w:rPr>
                <w:rFonts w:ascii="Times New Roman" w:hAnsi="Times New Roman"/>
                <w:color w:val="000000"/>
              </w:rPr>
              <w:t xml:space="preserve">2 380,6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35,9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-159,9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073E00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93,7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B306D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8B306D">
              <w:rPr>
                <w:rFonts w:ascii="Times New Roman" w:hAnsi="Times New Roman"/>
                <w:b/>
                <w:i/>
              </w:rPr>
              <w:t>Физическая культура и спорт (1100)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A605D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23 600,8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D3CC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116 121,7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D3CC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37 491,5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32,3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13 890,7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158,9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B306D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306D">
              <w:rPr>
                <w:rFonts w:ascii="Times New Roman" w:hAnsi="Times New Roman"/>
              </w:rPr>
              <w:t>- физическая культура (1101)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6 381,5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C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14 882,8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3CC0">
              <w:rPr>
                <w:rFonts w:ascii="Times New Roman" w:hAnsi="Times New Roman"/>
                <w:color w:val="000000"/>
              </w:rPr>
              <w:t xml:space="preserve">6 806,4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45,7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424,9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106,7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B306D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306D">
              <w:rPr>
                <w:rFonts w:ascii="Times New Roman" w:hAnsi="Times New Roman"/>
              </w:rPr>
              <w:t>- массовый спорт (1102)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C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51 384,2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3CC0">
              <w:rPr>
                <w:rFonts w:ascii="Times New Roman" w:hAnsi="Times New Roman"/>
                <w:color w:val="000000"/>
              </w:rPr>
              <w:t xml:space="preserve">8 649,9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16,8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8 649,9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8B306D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306D">
              <w:rPr>
                <w:rFonts w:ascii="Times New Roman" w:hAnsi="Times New Roman"/>
              </w:rPr>
              <w:t xml:space="preserve">-спорт высших достижений (1103)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16 771,5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C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49 737,2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3CC0">
              <w:rPr>
                <w:rFonts w:ascii="Times New Roman" w:hAnsi="Times New Roman"/>
                <w:color w:val="000000"/>
              </w:rPr>
              <w:t xml:space="preserve">21 917,7  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44,1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5 146,2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ind w:right="-142" w:hanging="107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130,7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B02" w:rsidRPr="008B306D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306D">
              <w:rPr>
                <w:rFonts w:ascii="Times New Roman" w:hAnsi="Times New Roman"/>
              </w:rPr>
              <w:t>-другие вопросы в области физической культуры и спорта (1105)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05DE">
              <w:rPr>
                <w:rFonts w:ascii="Times New Roman" w:hAnsi="Times New Roman"/>
                <w:color w:val="000000"/>
              </w:rPr>
              <w:t xml:space="preserve">447,7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117,6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-330,1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8B306D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D25A0">
              <w:rPr>
                <w:rFonts w:ascii="Times New Roman" w:hAnsi="Times New Roman"/>
                <w:b/>
                <w:bCs/>
                <w:color w:val="000000"/>
              </w:rPr>
              <w:t>26,3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56291C">
              <w:rPr>
                <w:rFonts w:ascii="Times New Roman" w:hAnsi="Times New Roman"/>
                <w:b/>
                <w:i/>
              </w:rPr>
              <w:t>Обслуживание государственного муниципального долга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6291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955,3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6291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6291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6291C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</w:p>
        </w:tc>
      </w:tr>
      <w:tr w:rsidR="00A00B02" w:rsidRPr="003B42D7" w:rsidTr="00A00B02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0B02" w:rsidRPr="0056291C" w:rsidRDefault="00A00B02" w:rsidP="00A00B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291C">
              <w:rPr>
                <w:rFonts w:ascii="Times New Roman" w:hAnsi="Times New Roman"/>
              </w:rPr>
              <w:t>- 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291C">
              <w:rPr>
                <w:rFonts w:ascii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291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291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291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00B02" w:rsidRPr="0056291C" w:rsidRDefault="00A00B02" w:rsidP="00A00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291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A00B02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00B02" w:rsidRPr="00501FAF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D1B5B">
        <w:rPr>
          <w:rFonts w:ascii="Times New Roman" w:hAnsi="Times New Roman"/>
          <w:sz w:val="28"/>
          <w:szCs w:val="28"/>
        </w:rPr>
        <w:t xml:space="preserve">В сравнении с показателями исполнения расходов бюджета за 1 полугодие 2024 года, в 1 полугодии 2025 году объем финансирования вырос по пяти разделам: </w:t>
      </w:r>
      <w:r>
        <w:rPr>
          <w:rFonts w:ascii="Times New Roman" w:hAnsi="Times New Roman"/>
          <w:sz w:val="28"/>
          <w:szCs w:val="28"/>
        </w:rPr>
        <w:t xml:space="preserve">«Национальная экономика» на 19,1%, </w:t>
      </w:r>
      <w:r w:rsidRPr="00563676">
        <w:rPr>
          <w:rFonts w:ascii="Times New Roman" w:hAnsi="Times New Roman"/>
          <w:sz w:val="28"/>
          <w:szCs w:val="28"/>
        </w:rPr>
        <w:t>«Жилищно-коммунальное хозяйство» в 3,8 раза, «Образование» на 13,0%, «Культура и кинематография» на 19,4%, «Физическая культура  и спорт» - 58,9%. По следующим трем разделам производимый кассовый расход снизился: «Общегосударственные вопросы» на 6,8%, разделу «Национальная оборона» финансирование упало на 80,4%, «Социальная политика» - 72,0%. По разделам: «Национальная безопасность и правоохранительная деятельность», «Охрана окружающей среды», «Обслуживание государственного и муниципального долга» - кассовый расход отсутствует.</w:t>
      </w:r>
    </w:p>
    <w:p w:rsidR="00A00B02" w:rsidRPr="00CF1FB2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9AF">
        <w:rPr>
          <w:rFonts w:ascii="Times New Roman" w:hAnsi="Times New Roman"/>
          <w:sz w:val="28"/>
          <w:szCs w:val="28"/>
        </w:rPr>
        <w:lastRenderedPageBreak/>
        <w:t xml:space="preserve">Бюджет муниципального образования, как и в предыдущие годы, при условии консолидации бюджета в прошлых отчетных периодах, в отчетном периоде социально ориентирован. </w:t>
      </w:r>
      <w:r w:rsidRPr="00A738D8">
        <w:rPr>
          <w:rFonts w:ascii="Times New Roman" w:hAnsi="Times New Roman"/>
          <w:sz w:val="28"/>
          <w:szCs w:val="28"/>
        </w:rPr>
        <w:t xml:space="preserve">Доля расходов на социально-культурную сферу составила 72,5%. </w:t>
      </w:r>
      <w:r w:rsidRPr="00CF1FB2">
        <w:rPr>
          <w:rFonts w:ascii="Times New Roman" w:hAnsi="Times New Roman"/>
          <w:sz w:val="28"/>
          <w:szCs w:val="28"/>
        </w:rPr>
        <w:t xml:space="preserve">Из общей суммы расходов финансирование социально-культурной сферы составило 660 201,2 тыс. рублей, что на 34 139,3 тыс. рублей выше уровня исполнения консолидированного бюджета в 1 полугодии 2024 года, что в основном связано с увеличением кассовых расходов на образование. </w:t>
      </w:r>
    </w:p>
    <w:p w:rsidR="00A00B02" w:rsidRPr="00CF1FB2" w:rsidRDefault="00A00B02" w:rsidP="00A0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1FB2">
        <w:rPr>
          <w:rFonts w:ascii="Times New Roman" w:hAnsi="Times New Roman"/>
          <w:sz w:val="28"/>
          <w:szCs w:val="28"/>
        </w:rPr>
        <w:t>На основании проведенного анализа исполнения расходной части бюджета за 1 полугодие 2025 года установлено следующее:</w:t>
      </w:r>
    </w:p>
    <w:p w:rsidR="00A00B02" w:rsidRPr="00501FAF" w:rsidRDefault="00A00B02" w:rsidP="00A00B0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:rsidR="00A00B02" w:rsidRPr="00CF1FB2" w:rsidRDefault="00A00B02" w:rsidP="00A00B0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CF1FB2">
        <w:rPr>
          <w:rFonts w:ascii="Times New Roman" w:hAnsi="Times New Roman"/>
          <w:i/>
          <w:sz w:val="28"/>
          <w:szCs w:val="28"/>
        </w:rPr>
        <w:t>Структура расходов по их видам на 01.07.2025г.</w:t>
      </w:r>
    </w:p>
    <w:p w:rsidR="00A00B02" w:rsidRPr="00CF1FB2" w:rsidRDefault="00A00B02" w:rsidP="00A00B02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A00B02" w:rsidRPr="00CF1FB2" w:rsidRDefault="00A00B02" w:rsidP="00A00B02">
      <w:pPr>
        <w:spacing w:after="0" w:line="24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CF1FB2">
        <w:rPr>
          <w:rFonts w:ascii="Times New Roman" w:hAnsi="Times New Roman"/>
          <w:i/>
          <w:sz w:val="24"/>
          <w:szCs w:val="24"/>
        </w:rPr>
        <w:t xml:space="preserve">       таблица №10 </w:t>
      </w:r>
    </w:p>
    <w:tbl>
      <w:tblPr>
        <w:tblStyle w:val="a4"/>
        <w:tblW w:w="9605" w:type="dxa"/>
        <w:tblLayout w:type="fixed"/>
        <w:tblLook w:val="04A0"/>
      </w:tblPr>
      <w:tblGrid>
        <w:gridCol w:w="3227"/>
        <w:gridCol w:w="1444"/>
        <w:gridCol w:w="1249"/>
        <w:gridCol w:w="1384"/>
        <w:gridCol w:w="1451"/>
        <w:gridCol w:w="850"/>
      </w:tblGrid>
      <w:tr w:rsidR="00A00B02" w:rsidRPr="00501FAF" w:rsidTr="00A00B02">
        <w:tc>
          <w:tcPr>
            <w:tcW w:w="3227" w:type="dxa"/>
          </w:tcPr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Наименование вида расходов</w:t>
            </w:r>
          </w:p>
        </w:tc>
        <w:tc>
          <w:tcPr>
            <w:tcW w:w="1444" w:type="dxa"/>
          </w:tcPr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Утвержденные назначения</w:t>
            </w:r>
          </w:p>
        </w:tc>
        <w:tc>
          <w:tcPr>
            <w:tcW w:w="1249" w:type="dxa"/>
          </w:tcPr>
          <w:p w:rsidR="00A00B02" w:rsidRPr="00CF1FB2" w:rsidRDefault="00A00B02" w:rsidP="00A00B02">
            <w:pPr>
              <w:ind w:left="-135" w:right="-108"/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Удельный вес (утвержденные назначения)</w:t>
            </w:r>
          </w:p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1384" w:type="dxa"/>
          </w:tcPr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Исполнено на 01.07.2025</w:t>
            </w:r>
          </w:p>
        </w:tc>
        <w:tc>
          <w:tcPr>
            <w:tcW w:w="1451" w:type="dxa"/>
          </w:tcPr>
          <w:p w:rsidR="00A00B02" w:rsidRPr="00CF1FB2" w:rsidRDefault="00A00B02" w:rsidP="00A00B02">
            <w:pPr>
              <w:ind w:left="-75" w:right="-108"/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Удельный вес (исполнение)</w:t>
            </w:r>
          </w:p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850" w:type="dxa"/>
          </w:tcPr>
          <w:p w:rsidR="00A00B02" w:rsidRPr="00CF1FB2" w:rsidRDefault="00A00B02" w:rsidP="00A00B02">
            <w:pPr>
              <w:jc w:val="center"/>
              <w:rPr>
                <w:rFonts w:ascii="Times New Roman" w:hAnsi="Times New Roman"/>
                <w:b/>
              </w:rPr>
            </w:pPr>
            <w:r w:rsidRPr="00CF1FB2">
              <w:rPr>
                <w:rFonts w:ascii="Times New Roman" w:hAnsi="Times New Roman"/>
                <w:b/>
              </w:rPr>
              <w:t>Исполнено  %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(100)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191 451,0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78 412,5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41,0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 (243)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3 717,1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2 225,8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59,9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Прочая закупка товаров, работ и услуг (244)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257 205,1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62 646,8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24,4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Закупка энергетических ресурсов (247)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23 722,0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11 042,4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46,5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Социальное обеспечение и иные выплаты населению (300)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39 322,7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17 159,1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43,6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Капитальные вложения в объекты государственной (муниципальной) собственности  (400)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13 200,0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2F11">
              <w:rPr>
                <w:rFonts w:ascii="Times New Roman" w:hAnsi="Times New Roman"/>
                <w:color w:val="000000"/>
                <w:sz w:val="20"/>
                <w:szCs w:val="20"/>
              </w:rPr>
              <w:t>9,1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  (600)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1 335 280,2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71,2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733 733,0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80,6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54,9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Обслуживание государственного (муниципального) долга  (700)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955,3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 xml:space="preserve">Субсидии юридическим лицам </w:t>
            </w:r>
            <w:r w:rsidRPr="00422F11">
              <w:rPr>
                <w:rFonts w:ascii="Times New Roman" w:hAnsi="Times New Roman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  (810)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lastRenderedPageBreak/>
              <w:t>6 771,1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1 841,4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27,2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lastRenderedPageBreak/>
              <w:t>Исполнение судебных актов (830)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1 331,6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1 330,1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99,9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Уплата налогов, сборов и иных платежей  (850)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1 784,5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764,3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42,8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</w:rPr>
            </w:pPr>
            <w:r w:rsidRPr="00422F11">
              <w:rPr>
                <w:rFonts w:ascii="Times New Roman" w:hAnsi="Times New Roman"/>
              </w:rPr>
              <w:t>Резервные средства (870)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786,3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422F1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00B02" w:rsidRPr="00501FAF" w:rsidTr="00A00B02">
        <w:tc>
          <w:tcPr>
            <w:tcW w:w="3227" w:type="dxa"/>
          </w:tcPr>
          <w:p w:rsidR="00A00B02" w:rsidRPr="00422F11" w:rsidRDefault="00A00B02" w:rsidP="00A00B02">
            <w:pPr>
              <w:jc w:val="both"/>
              <w:rPr>
                <w:rFonts w:ascii="Times New Roman" w:hAnsi="Times New Roman"/>
                <w:b/>
              </w:rPr>
            </w:pPr>
            <w:r w:rsidRPr="00422F1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4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2F11">
              <w:rPr>
                <w:rFonts w:ascii="Times New Roman" w:hAnsi="Times New Roman"/>
                <w:b/>
                <w:color w:val="000000"/>
              </w:rPr>
              <w:t>1 875 526,5</w:t>
            </w:r>
          </w:p>
        </w:tc>
        <w:tc>
          <w:tcPr>
            <w:tcW w:w="1249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2F11">
              <w:rPr>
                <w:rFonts w:ascii="Times New Roman" w:hAnsi="Times New Roman"/>
                <w:b/>
                <w:color w:val="000000"/>
              </w:rPr>
              <w:t>100,0</w:t>
            </w:r>
          </w:p>
        </w:tc>
        <w:tc>
          <w:tcPr>
            <w:tcW w:w="1384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2F11">
              <w:rPr>
                <w:rFonts w:ascii="Times New Roman" w:hAnsi="Times New Roman"/>
                <w:b/>
                <w:color w:val="000000"/>
              </w:rPr>
              <w:t>910 355,3</w:t>
            </w:r>
          </w:p>
        </w:tc>
        <w:tc>
          <w:tcPr>
            <w:tcW w:w="1451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2F11">
              <w:rPr>
                <w:rFonts w:ascii="Times New Roman" w:hAnsi="Times New Roman"/>
                <w:b/>
                <w:color w:val="000000"/>
              </w:rPr>
              <w:t>100,0</w:t>
            </w:r>
          </w:p>
        </w:tc>
        <w:tc>
          <w:tcPr>
            <w:tcW w:w="850" w:type="dxa"/>
            <w:vAlign w:val="center"/>
          </w:tcPr>
          <w:p w:rsidR="00A00B02" w:rsidRPr="00422F11" w:rsidRDefault="00A00B02" w:rsidP="00A00B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22F11">
              <w:rPr>
                <w:rFonts w:ascii="Times New Roman" w:hAnsi="Times New Roman"/>
                <w:b/>
                <w:color w:val="000000"/>
              </w:rPr>
              <w:t>48,5</w:t>
            </w:r>
          </w:p>
        </w:tc>
      </w:tr>
    </w:tbl>
    <w:p w:rsidR="00A00B02" w:rsidRDefault="00A00B02" w:rsidP="009A1D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0B02" w:rsidRPr="00713A4E" w:rsidRDefault="00A00B02" w:rsidP="00A00B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A4E">
        <w:rPr>
          <w:rFonts w:ascii="Times New Roman" w:hAnsi="Times New Roman" w:cs="Times New Roman"/>
          <w:sz w:val="28"/>
          <w:szCs w:val="28"/>
        </w:rPr>
        <w:t xml:space="preserve">В соответствии с отчетом об исполнении бюджета за 1 полугодие 2025 года </w:t>
      </w:r>
      <w:r w:rsidRPr="00A00B02">
        <w:rPr>
          <w:rFonts w:ascii="Times New Roman" w:hAnsi="Times New Roman" w:cs="Times New Roman"/>
          <w:sz w:val="28"/>
          <w:szCs w:val="28"/>
        </w:rPr>
        <w:t>бюджет муниципального образования «Ярцевский муниципальный округ» Смоленской области исполнен с профицитом в сумме  131 996,9 тыс. рублей.</w:t>
      </w:r>
    </w:p>
    <w:p w:rsidR="009A1D4D" w:rsidRPr="00BB20D9" w:rsidRDefault="009A1D4D" w:rsidP="009A1D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D9">
        <w:rPr>
          <w:rFonts w:ascii="Times New Roman" w:hAnsi="Times New Roman" w:cs="Times New Roman"/>
          <w:sz w:val="28"/>
          <w:szCs w:val="28"/>
        </w:rPr>
        <w:t>Данные представленные в пояснительной записке нашли свое полное отражение в отчете об исполнении бюджета (ф.0503117), расходы производились в соответствии с инструкциями и рекомендациями по применению кодов бюджетной классификации.</w:t>
      </w:r>
    </w:p>
    <w:p w:rsidR="009A1D4D" w:rsidRPr="00BB20D9" w:rsidRDefault="009A1D4D" w:rsidP="009A1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0D9">
        <w:rPr>
          <w:rFonts w:ascii="Times New Roman" w:hAnsi="Times New Roman"/>
          <w:sz w:val="28"/>
          <w:szCs w:val="28"/>
        </w:rPr>
        <w:t>На основании вышеизложенного Контрольно-ревизионная комиссия  муниципального образования «Ярцевский муниципальный округ» Смоленской области рекоменд</w:t>
      </w:r>
      <w:r w:rsidR="00EB490F" w:rsidRPr="00BB20D9">
        <w:rPr>
          <w:rFonts w:ascii="Times New Roman" w:hAnsi="Times New Roman"/>
          <w:sz w:val="28"/>
          <w:szCs w:val="28"/>
        </w:rPr>
        <w:t>овала</w:t>
      </w:r>
      <w:r w:rsidRPr="00BB20D9">
        <w:rPr>
          <w:rFonts w:ascii="Times New Roman" w:hAnsi="Times New Roman"/>
          <w:sz w:val="28"/>
          <w:szCs w:val="28"/>
        </w:rPr>
        <w:t xml:space="preserve"> Ярцевскому окружн</w:t>
      </w:r>
      <w:r w:rsidR="00EB490F" w:rsidRPr="00BB20D9">
        <w:rPr>
          <w:rFonts w:ascii="Times New Roman" w:hAnsi="Times New Roman"/>
          <w:sz w:val="28"/>
          <w:szCs w:val="28"/>
        </w:rPr>
        <w:t xml:space="preserve">ому Совету депутатов принять к </w:t>
      </w:r>
      <w:r w:rsidRPr="00BB20D9">
        <w:rPr>
          <w:rFonts w:ascii="Times New Roman" w:hAnsi="Times New Roman"/>
          <w:sz w:val="28"/>
          <w:szCs w:val="28"/>
        </w:rPr>
        <w:t xml:space="preserve">сведению отчет об исполнении бюджета  муниципального образования «Ярцевский муниципальный округ» Смоленской области за 1 </w:t>
      </w:r>
      <w:r w:rsidR="00BB20D9" w:rsidRPr="00BB20D9">
        <w:rPr>
          <w:rFonts w:ascii="Times New Roman" w:hAnsi="Times New Roman"/>
          <w:sz w:val="28"/>
          <w:szCs w:val="28"/>
        </w:rPr>
        <w:t>полугодие</w:t>
      </w:r>
      <w:r w:rsidRPr="00BB20D9">
        <w:rPr>
          <w:rFonts w:ascii="Times New Roman" w:hAnsi="Times New Roman"/>
          <w:sz w:val="28"/>
          <w:szCs w:val="28"/>
        </w:rPr>
        <w:t xml:space="preserve"> 2025 года.</w:t>
      </w:r>
    </w:p>
    <w:p w:rsidR="00906540" w:rsidRPr="00A00B02" w:rsidRDefault="00906540" w:rsidP="009A1D4D">
      <w:pPr>
        <w:rPr>
          <w:rFonts w:ascii="Times New Roman" w:hAnsi="Times New Roman"/>
          <w:sz w:val="28"/>
          <w:szCs w:val="28"/>
          <w:highlight w:val="yellow"/>
        </w:rPr>
      </w:pPr>
    </w:p>
    <w:sectPr w:rsidR="00906540" w:rsidRPr="00A00B02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58BF"/>
    <w:multiLevelType w:val="hybridMultilevel"/>
    <w:tmpl w:val="FE944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A00D83"/>
    <w:multiLevelType w:val="hybridMultilevel"/>
    <w:tmpl w:val="19B2245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A987A7B"/>
    <w:multiLevelType w:val="hybridMultilevel"/>
    <w:tmpl w:val="A0DA6C50"/>
    <w:lvl w:ilvl="0" w:tplc="1EE82F2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ED38F0"/>
    <w:multiLevelType w:val="hybridMultilevel"/>
    <w:tmpl w:val="35902FEE"/>
    <w:lvl w:ilvl="0" w:tplc="04740F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B61D93"/>
    <w:multiLevelType w:val="hybridMultilevel"/>
    <w:tmpl w:val="D70211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16789E"/>
    <w:multiLevelType w:val="hybridMultilevel"/>
    <w:tmpl w:val="143A4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F0CA2"/>
    <w:multiLevelType w:val="hybridMultilevel"/>
    <w:tmpl w:val="71E84DCE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441C55"/>
    <w:multiLevelType w:val="hybridMultilevel"/>
    <w:tmpl w:val="3A60E264"/>
    <w:lvl w:ilvl="0" w:tplc="04740F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3F5267FB"/>
    <w:multiLevelType w:val="hybridMultilevel"/>
    <w:tmpl w:val="C3E23BEA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867572"/>
    <w:multiLevelType w:val="hybridMultilevel"/>
    <w:tmpl w:val="F0B858C4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B13108"/>
    <w:multiLevelType w:val="hybridMultilevel"/>
    <w:tmpl w:val="6A22FCA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7C751D"/>
    <w:multiLevelType w:val="hybridMultilevel"/>
    <w:tmpl w:val="BEA43A38"/>
    <w:lvl w:ilvl="0" w:tplc="04740F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7870B8"/>
    <w:multiLevelType w:val="hybridMultilevel"/>
    <w:tmpl w:val="76C628DA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C81815"/>
    <w:multiLevelType w:val="hybridMultilevel"/>
    <w:tmpl w:val="19402CB6"/>
    <w:lvl w:ilvl="0" w:tplc="04740F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1E2405"/>
    <w:multiLevelType w:val="hybridMultilevel"/>
    <w:tmpl w:val="243684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4BD44E7"/>
    <w:multiLevelType w:val="hybridMultilevel"/>
    <w:tmpl w:val="3FA4C154"/>
    <w:lvl w:ilvl="0" w:tplc="04740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8029F1"/>
    <w:multiLevelType w:val="hybridMultilevel"/>
    <w:tmpl w:val="8600338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7E211F14"/>
    <w:multiLevelType w:val="hybridMultilevel"/>
    <w:tmpl w:val="20E42F42"/>
    <w:lvl w:ilvl="0" w:tplc="708C161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4"/>
  </w:num>
  <w:num w:numId="8">
    <w:abstractNumId w:val="6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3"/>
  </w:num>
  <w:num w:numId="17">
    <w:abstractNumId w:val="9"/>
  </w:num>
  <w:num w:numId="18">
    <w:abstractNumId w:val="16"/>
  </w:num>
  <w:num w:numId="19">
    <w:abstractNumId w:val="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9C3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46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8B8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6A6"/>
    <w:rsid w:val="00142705"/>
    <w:rsid w:val="001427BB"/>
    <w:rsid w:val="00142B08"/>
    <w:rsid w:val="00142CA1"/>
    <w:rsid w:val="00142D14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5B5D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13F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47E"/>
    <w:rsid w:val="002D678D"/>
    <w:rsid w:val="002D68E9"/>
    <w:rsid w:val="002D6980"/>
    <w:rsid w:val="002D6C1C"/>
    <w:rsid w:val="002D6D2D"/>
    <w:rsid w:val="002D73C9"/>
    <w:rsid w:val="002D740E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2F84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76C"/>
    <w:rsid w:val="00342823"/>
    <w:rsid w:val="003428EC"/>
    <w:rsid w:val="003428F7"/>
    <w:rsid w:val="00342F76"/>
    <w:rsid w:val="00343028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47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2F59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9D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C92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948"/>
    <w:rsid w:val="00456988"/>
    <w:rsid w:val="00456A17"/>
    <w:rsid w:val="00456AB4"/>
    <w:rsid w:val="00456C61"/>
    <w:rsid w:val="00456D55"/>
    <w:rsid w:val="00456F04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927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2C4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5034"/>
    <w:rsid w:val="004E5231"/>
    <w:rsid w:val="004E57ED"/>
    <w:rsid w:val="004E5872"/>
    <w:rsid w:val="004E59D3"/>
    <w:rsid w:val="004E59E1"/>
    <w:rsid w:val="004E5B4D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4E28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9C3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569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3F47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E7C"/>
    <w:rsid w:val="006F5F4E"/>
    <w:rsid w:val="006F626F"/>
    <w:rsid w:val="006F64BF"/>
    <w:rsid w:val="006F6548"/>
    <w:rsid w:val="006F6958"/>
    <w:rsid w:val="006F6A67"/>
    <w:rsid w:val="006F6FC1"/>
    <w:rsid w:val="006F7130"/>
    <w:rsid w:val="006F71BC"/>
    <w:rsid w:val="006F71F3"/>
    <w:rsid w:val="006F7358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D7EE0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D68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391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540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0FBA"/>
    <w:rsid w:val="00951095"/>
    <w:rsid w:val="009510AB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D4D"/>
    <w:rsid w:val="009A1EE4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6F50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A02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02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1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FC2"/>
    <w:rsid w:val="00A41510"/>
    <w:rsid w:val="00A4157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B9A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B65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0D9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212"/>
    <w:rsid w:val="00BD45AA"/>
    <w:rsid w:val="00BD4837"/>
    <w:rsid w:val="00BD4FC5"/>
    <w:rsid w:val="00BD50E3"/>
    <w:rsid w:val="00BD531A"/>
    <w:rsid w:val="00BD5354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B26"/>
    <w:rsid w:val="00C22C0A"/>
    <w:rsid w:val="00C22F20"/>
    <w:rsid w:val="00C23171"/>
    <w:rsid w:val="00C236BD"/>
    <w:rsid w:val="00C23898"/>
    <w:rsid w:val="00C23B92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E9"/>
    <w:rsid w:val="00C8158E"/>
    <w:rsid w:val="00C815A4"/>
    <w:rsid w:val="00C81774"/>
    <w:rsid w:val="00C8196F"/>
    <w:rsid w:val="00C81A6F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AA5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42B1"/>
    <w:rsid w:val="00CB42C0"/>
    <w:rsid w:val="00CB42F3"/>
    <w:rsid w:val="00CB47D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B73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2D4"/>
    <w:rsid w:val="00E4571B"/>
    <w:rsid w:val="00E45839"/>
    <w:rsid w:val="00E459B5"/>
    <w:rsid w:val="00E45B12"/>
    <w:rsid w:val="00E45CF9"/>
    <w:rsid w:val="00E45EB4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490F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6359C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59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359C3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4">
    <w:name w:val="Table Grid"/>
    <w:basedOn w:val="a1"/>
    <w:uiPriority w:val="39"/>
    <w:rsid w:val="00635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9C3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9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6359C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359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359C3"/>
    <w:rPr>
      <w:rFonts w:eastAsiaTheme="minorEastAsia"/>
      <w:lang w:eastAsia="ru-RU"/>
    </w:rPr>
  </w:style>
  <w:style w:type="paragraph" w:styleId="ab">
    <w:name w:val="Plain Text"/>
    <w:basedOn w:val="a"/>
    <w:link w:val="ac"/>
    <w:rsid w:val="004E5B4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4E5B4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доходной части бюджета по поступлениям на 01.07.2025 (%)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доходной части бюджета по поступлениям на 01.10.2024 (%)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2045341670328549E-3"/>
                  <c:y val="3.8868891388576451E-2"/>
                </c:manualLayout>
              </c:layout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D0B-4983-A250-B13445BCCD82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showCatName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#,##0.0</c:formatCode>
                <c:ptCount val="3"/>
                <c:pt idx="0" formatCode="General">
                  <c:v>21.4</c:v>
                </c:pt>
                <c:pt idx="1">
                  <c:v>1</c:v>
                </c:pt>
                <c:pt idx="2" formatCode="General">
                  <c:v>77.599999999999994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D0B-4983-A250-B13445BCCD82}"/>
            </c:ext>
          </c:extLst>
        </c:ser>
        <c:firstSliceAng val="0"/>
      </c:pieChart>
    </c:plotArea>
    <c:plotVisOnly val="1"/>
    <c:dispBlanksAs val="zero"/>
  </c:chart>
  <c:spPr>
    <a:ln cmpd="sng">
      <a:gradFill>
        <a:gsLst>
          <a:gs pos="0">
            <a:schemeClr val="tx1"/>
          </a:gs>
          <a:gs pos="50000">
            <a:srgbClr val="4F81BD">
              <a:tint val="44500"/>
              <a:satMod val="160000"/>
            </a:srgbClr>
          </a:gs>
          <a:gs pos="100000">
            <a:srgbClr val="4F81BD">
              <a:tint val="23500"/>
              <a:satMod val="160000"/>
            </a:srgbClr>
          </a:gs>
        </a:gsLst>
        <a:lin ang="5400000" scaled="0"/>
      </a:gra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6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10</cp:revision>
  <dcterms:created xsi:type="dcterms:W3CDTF">2021-09-08T05:34:00Z</dcterms:created>
  <dcterms:modified xsi:type="dcterms:W3CDTF">2026-06-29T08:19:00Z</dcterms:modified>
</cp:coreProperties>
</file>